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3C0B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tbl>
      <w:tblPr>
        <w:tblW w:w="11453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3402"/>
        <w:gridCol w:w="3373"/>
      </w:tblGrid>
      <w:tr w:rsidR="00DE4EB6" w:rsidRPr="00DE4EB6" w14:paraId="549977DE" w14:textId="77777777" w:rsidTr="00681385">
        <w:trPr>
          <w:trHeight w:val="419"/>
        </w:trPr>
        <w:tc>
          <w:tcPr>
            <w:tcW w:w="11453" w:type="dxa"/>
            <w:gridSpan w:val="4"/>
            <w:shd w:val="clear" w:color="auto" w:fill="auto"/>
          </w:tcPr>
          <w:p w14:paraId="46EEDCCD" w14:textId="1613EEA6" w:rsidR="00DE4EB6" w:rsidRPr="00681385" w:rsidRDefault="00DE4EB6" w:rsidP="00681385">
            <w:pPr>
              <w:tabs>
                <w:tab w:val="left" w:pos="520"/>
                <w:tab w:val="center" w:pos="6963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143329">
              <w:rPr>
                <w:rFonts w:ascii="Verdana" w:eastAsia="Times New Roman" w:hAnsi="Verdana" w:cs="Times New Roman"/>
                <w:sz w:val="24"/>
                <w:szCs w:val="24"/>
              </w:rPr>
              <w:t>History Long-Term Plan</w:t>
            </w:r>
          </w:p>
        </w:tc>
      </w:tr>
      <w:tr w:rsidR="00DE4EB6" w:rsidRPr="00DE4EB6" w14:paraId="403E2B1D" w14:textId="77777777" w:rsidTr="00DE4EB6">
        <w:trPr>
          <w:trHeight w:val="433"/>
        </w:trPr>
        <w:tc>
          <w:tcPr>
            <w:tcW w:w="1418" w:type="dxa"/>
            <w:shd w:val="clear" w:color="auto" w:fill="auto"/>
          </w:tcPr>
          <w:p w14:paraId="1E985FDC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14:paraId="56A23717" w14:textId="77777777" w:rsidR="00DE4EB6" w:rsidRPr="00681385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81385">
              <w:rPr>
                <w:rFonts w:ascii="Verdana" w:eastAsia="Times New Roman" w:hAnsi="Verdana" w:cs="Times New Roman"/>
                <w:sz w:val="28"/>
                <w:szCs w:val="28"/>
              </w:rPr>
              <w:t>Autumn</w:t>
            </w:r>
          </w:p>
        </w:tc>
        <w:tc>
          <w:tcPr>
            <w:tcW w:w="3402" w:type="dxa"/>
            <w:shd w:val="clear" w:color="auto" w:fill="auto"/>
          </w:tcPr>
          <w:p w14:paraId="282841BA" w14:textId="77777777" w:rsidR="00DE4EB6" w:rsidRPr="00681385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81385">
              <w:rPr>
                <w:rFonts w:ascii="Verdana" w:eastAsia="Times New Roman" w:hAnsi="Verdana" w:cs="Times New Roman"/>
                <w:sz w:val="28"/>
                <w:szCs w:val="28"/>
              </w:rPr>
              <w:t>Spring</w:t>
            </w:r>
          </w:p>
        </w:tc>
        <w:tc>
          <w:tcPr>
            <w:tcW w:w="3373" w:type="dxa"/>
            <w:shd w:val="clear" w:color="auto" w:fill="auto"/>
          </w:tcPr>
          <w:p w14:paraId="2B6E4447" w14:textId="77777777" w:rsidR="00DE4EB6" w:rsidRPr="00681385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81385">
              <w:rPr>
                <w:rFonts w:ascii="Verdana" w:eastAsia="Times New Roman" w:hAnsi="Verdana" w:cs="Times New Roman"/>
                <w:sz w:val="28"/>
                <w:szCs w:val="28"/>
              </w:rPr>
              <w:t>Summer</w:t>
            </w:r>
          </w:p>
        </w:tc>
      </w:tr>
      <w:tr w:rsidR="00DE4EB6" w:rsidRPr="00DE4EB6" w14:paraId="24B6098D" w14:textId="77777777" w:rsidTr="00143329">
        <w:trPr>
          <w:trHeight w:val="2134"/>
        </w:trPr>
        <w:tc>
          <w:tcPr>
            <w:tcW w:w="1418" w:type="dxa"/>
            <w:shd w:val="clear" w:color="auto" w:fill="auto"/>
          </w:tcPr>
          <w:p w14:paraId="2C08D0C7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693E2294" w14:textId="1C6316A3" w:rsidR="00DE4EB6" w:rsidRPr="00DE4EB6" w:rsidRDefault="00143329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>
              <w:rPr>
                <w:rFonts w:ascii="Comic Sans MS" w:eastAsia="Times New Roman" w:hAnsi="Comic Sans MS" w:cs="Times New Roman"/>
              </w:rPr>
              <w:t>E</w:t>
            </w:r>
            <w:r w:rsidR="00DE4EB6" w:rsidRPr="00DE4EB6">
              <w:rPr>
                <w:rFonts w:ascii="Comic Sans MS" w:eastAsia="Times New Roman" w:hAnsi="Comic Sans MS" w:cs="Times New Roman"/>
              </w:rPr>
              <w:t>YFS</w:t>
            </w:r>
          </w:p>
        </w:tc>
        <w:tc>
          <w:tcPr>
            <w:tcW w:w="3260" w:type="dxa"/>
            <w:shd w:val="clear" w:color="auto" w:fill="auto"/>
          </w:tcPr>
          <w:p w14:paraId="0FC18220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0DA9D0DB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My recent past.</w:t>
            </w:r>
          </w:p>
          <w:p w14:paraId="46BE231F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proofErr w:type="gramStart"/>
            <w:r w:rsidRPr="00122718">
              <w:rPr>
                <w:rFonts w:ascii="Verdana" w:eastAsia="Times New Roman" w:hAnsi="Verdana" w:cs="Times New Roman"/>
                <w:highlight w:val="yellow"/>
              </w:rPr>
              <w:t>( All</w:t>
            </w:r>
            <w:proofErr w:type="gramEnd"/>
            <w:r w:rsidRPr="00122718">
              <w:rPr>
                <w:rFonts w:ascii="Verdana" w:eastAsia="Times New Roman" w:hAnsi="Verdana" w:cs="Times New Roman"/>
                <w:highlight w:val="yellow"/>
              </w:rPr>
              <w:t xml:space="preserve"> about Me Topic)</w:t>
            </w:r>
          </w:p>
          <w:p w14:paraId="075633A2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</w:p>
          <w:p w14:paraId="11077963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</w:p>
          <w:p w14:paraId="66C892E5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37B8436B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0264832B" w14:textId="334106EB" w:rsidR="00DE4EB6" w:rsidRPr="00143329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 xml:space="preserve">Investigate </w:t>
            </w:r>
            <w:r w:rsidR="00143329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&amp;</w:t>
            </w: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 xml:space="preserve"> interpret the pas</w:t>
            </w:r>
            <w:r w:rsidR="00143329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t</w:t>
            </w:r>
          </w:p>
        </w:tc>
        <w:tc>
          <w:tcPr>
            <w:tcW w:w="3402" w:type="dxa"/>
            <w:shd w:val="clear" w:color="auto" w:fill="auto"/>
          </w:tcPr>
          <w:p w14:paraId="6508ABB0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18AF591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Our Royal Family.</w:t>
            </w:r>
          </w:p>
          <w:p w14:paraId="19F93274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 xml:space="preserve"> Queen Elizabeth II</w:t>
            </w:r>
            <w:r w:rsidRPr="00DE4EB6">
              <w:rPr>
                <w:rFonts w:ascii="Verdana" w:eastAsia="Times New Roman" w:hAnsi="Verdana" w:cs="Times New Roman"/>
              </w:rPr>
              <w:t xml:space="preserve"> </w:t>
            </w: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(significant people)</w:t>
            </w:r>
          </w:p>
          <w:p w14:paraId="08114BF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 xml:space="preserve">(Fairy Tales) </w:t>
            </w:r>
          </w:p>
          <w:p w14:paraId="1A9CACB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079B65E4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055901D8" w14:textId="18D9B242" w:rsidR="00DE4EB6" w:rsidRPr="00143329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</w:tc>
        <w:tc>
          <w:tcPr>
            <w:tcW w:w="3373" w:type="dxa"/>
            <w:shd w:val="clear" w:color="auto" w:fill="auto"/>
          </w:tcPr>
          <w:p w14:paraId="42A8783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54197B8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Changes over time.</w:t>
            </w:r>
          </w:p>
          <w:p w14:paraId="70A59D52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(Growing Topic)</w:t>
            </w:r>
          </w:p>
          <w:p w14:paraId="1C914F7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0DA2920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0C8CB72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2231910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6295B7B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</w:tc>
      </w:tr>
      <w:tr w:rsidR="00DE4EB6" w:rsidRPr="00DE4EB6" w14:paraId="57406FC9" w14:textId="77777777" w:rsidTr="00DE4EB6">
        <w:trPr>
          <w:trHeight w:val="1330"/>
        </w:trPr>
        <w:tc>
          <w:tcPr>
            <w:tcW w:w="1418" w:type="dxa"/>
            <w:shd w:val="clear" w:color="auto" w:fill="auto"/>
          </w:tcPr>
          <w:p w14:paraId="76993BCA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6F979EDA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26B615BF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1</w:t>
            </w:r>
          </w:p>
        </w:tc>
        <w:tc>
          <w:tcPr>
            <w:tcW w:w="3260" w:type="dxa"/>
            <w:shd w:val="clear" w:color="auto" w:fill="auto"/>
          </w:tcPr>
          <w:p w14:paraId="326D004D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1AB1617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What is history?</w:t>
            </w:r>
          </w:p>
          <w:p w14:paraId="21F5D83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Use of Timelines.</w:t>
            </w:r>
          </w:p>
          <w:p w14:paraId="6F75A893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(Events in living memory)</w:t>
            </w:r>
          </w:p>
          <w:p w14:paraId="0FD0F86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5ED5672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3BE2E25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0A11ECAA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6CB0ED0D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5A830DD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70B8117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Victorians- Toys</w:t>
            </w:r>
          </w:p>
          <w:p w14:paraId="608383F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(Events beyond living memory)</w:t>
            </w:r>
          </w:p>
          <w:p w14:paraId="306B2E6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ADF95F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0E89AE5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52F28950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3D8A9B0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0969402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14:paraId="25CE898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7F7FFCAD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Victorians- Home</w:t>
            </w:r>
          </w:p>
          <w:p w14:paraId="6C0D6ED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(Events beyond living memory)</w:t>
            </w:r>
          </w:p>
          <w:p w14:paraId="5A62CB0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Queen Victoria / Queen Elizabeth II</w:t>
            </w:r>
            <w:r w:rsidRPr="00DE4EB6">
              <w:rPr>
                <w:rFonts w:ascii="Verdana" w:eastAsia="Times New Roman" w:hAnsi="Verdana" w:cs="Times New Roman"/>
              </w:rPr>
              <w:t xml:space="preserve"> </w:t>
            </w: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(significant people)</w:t>
            </w:r>
          </w:p>
          <w:p w14:paraId="1B14CFE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08786F0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0F48AD3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722A2E5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</w:tr>
      <w:tr w:rsidR="00DE4EB6" w:rsidRPr="00DE4EB6" w14:paraId="648E4C51" w14:textId="77777777" w:rsidTr="00DE4EB6">
        <w:trPr>
          <w:trHeight w:val="1764"/>
        </w:trPr>
        <w:tc>
          <w:tcPr>
            <w:tcW w:w="1418" w:type="dxa"/>
            <w:shd w:val="clear" w:color="auto" w:fill="auto"/>
          </w:tcPr>
          <w:p w14:paraId="5E0D4411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3DF9160B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17CF83FB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2</w:t>
            </w:r>
          </w:p>
        </w:tc>
        <w:tc>
          <w:tcPr>
            <w:tcW w:w="3260" w:type="dxa"/>
            <w:shd w:val="clear" w:color="auto" w:fill="auto"/>
          </w:tcPr>
          <w:p w14:paraId="0F0701D0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1ADD42E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Bonfire Night –</w:t>
            </w:r>
          </w:p>
          <w:p w14:paraId="355D9168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Gunpowder Plot</w:t>
            </w:r>
          </w:p>
          <w:p w14:paraId="61A020A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(Events beyond living memory)</w:t>
            </w:r>
          </w:p>
          <w:p w14:paraId="57120A73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6A27BEC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11CFEDA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70DD136E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6C3F552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54B28C1D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52030B96" w14:textId="77777777" w:rsidR="00DE4EB6" w:rsidRPr="00DE4EB6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  <w:p w14:paraId="59E051D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Rosa Parks</w:t>
            </w:r>
          </w:p>
          <w:p w14:paraId="0DB04F2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(significant people)</w:t>
            </w:r>
          </w:p>
          <w:p w14:paraId="3FD8EE1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0032FCA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F12E4F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52E692D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729C831E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795F1280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  <w:p w14:paraId="4F55BB6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27031E7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3DB53A23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Local History</w:t>
            </w:r>
            <w:r w:rsidRPr="00122718">
              <w:rPr>
                <w:rFonts w:ascii="Verdana" w:eastAsia="Times New Roman" w:hAnsi="Verdana" w:cs="Times New Roman"/>
                <w:highlight w:val="yellow"/>
              </w:rPr>
              <w:t xml:space="preserve"> –</w:t>
            </w:r>
          </w:p>
          <w:p w14:paraId="6C84284E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How has Salford changed since The Victorian times?</w:t>
            </w:r>
          </w:p>
          <w:p w14:paraId="250B1F24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  <w:t xml:space="preserve"> (</w:t>
            </w:r>
            <w:r w:rsidRPr="00122718"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  <w:t>Significant historical events, people in their own locality- Lowry.)</w:t>
            </w:r>
          </w:p>
          <w:p w14:paraId="36B663A6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</w:pPr>
          </w:p>
          <w:p w14:paraId="0E199A4B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0740F190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617FCB4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  <w:p w14:paraId="7EA60B7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14:paraId="4313395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538C69F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Explorers-</w:t>
            </w:r>
          </w:p>
          <w:p w14:paraId="4CC9357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 xml:space="preserve">Neil Armstrong </w:t>
            </w:r>
          </w:p>
          <w:p w14:paraId="5E15EEAD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 xml:space="preserve"> (Significant people)</w:t>
            </w:r>
          </w:p>
          <w:p w14:paraId="0A723CC4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5B91DD7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05EA8CF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122E3B3E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12A381C2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25B5A6DA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14CC9808" w14:textId="77777777" w:rsidR="00DE4EB6" w:rsidRPr="00DE4EB6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</w:p>
          <w:p w14:paraId="07F13A1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4C4EF76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Great Fire of London</w:t>
            </w:r>
          </w:p>
          <w:p w14:paraId="0C76CD5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(Events beyond living memory)</w:t>
            </w:r>
          </w:p>
          <w:p w14:paraId="44B14E8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611ED13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764DC11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1FF658F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48BFD71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02AA912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</w:tr>
      <w:tr w:rsidR="00DE4EB6" w:rsidRPr="00DE4EB6" w14:paraId="52822417" w14:textId="77777777" w:rsidTr="00DE4EB6">
        <w:trPr>
          <w:trHeight w:val="971"/>
        </w:trPr>
        <w:tc>
          <w:tcPr>
            <w:tcW w:w="1418" w:type="dxa"/>
            <w:shd w:val="clear" w:color="auto" w:fill="auto"/>
          </w:tcPr>
          <w:p w14:paraId="4212BB82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63B05346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3</w:t>
            </w:r>
          </w:p>
          <w:p w14:paraId="7E779797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14:paraId="4CFF8307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01527119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Ancient Greece</w:t>
            </w:r>
          </w:p>
          <w:p w14:paraId="52C97F7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(Ancient Greece)</w:t>
            </w: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 xml:space="preserve"> </w:t>
            </w:r>
          </w:p>
          <w:p w14:paraId="172C82C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21A0E8BA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50CED6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4BFC6D5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2DFBBC82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2D7BA484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74261255" w14:textId="72984592" w:rsidR="00DE4EB6" w:rsidRPr="00143329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</w:tc>
        <w:tc>
          <w:tcPr>
            <w:tcW w:w="3402" w:type="dxa"/>
            <w:shd w:val="clear" w:color="auto" w:fill="auto"/>
          </w:tcPr>
          <w:p w14:paraId="739A376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7E4CFD7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Mayan Civilisation</w:t>
            </w:r>
          </w:p>
          <w:p w14:paraId="6AA52A07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(</w:t>
            </w: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 non- European society that contrasts with British history- </w:t>
            </w: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>Islamic Civilisation)</w:t>
            </w:r>
          </w:p>
          <w:p w14:paraId="5D4A405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0493DFE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800F8D5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1856D66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566BEAC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051AF1C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  <w:p w14:paraId="75BACB3D" w14:textId="77777777" w:rsidR="00DE4EB6" w:rsidRPr="00DE4EB6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14:paraId="1A13E2D7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07F2195E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Local History</w:t>
            </w:r>
            <w:r w:rsidRPr="00122718">
              <w:rPr>
                <w:rFonts w:ascii="Verdana" w:eastAsia="Times New Roman" w:hAnsi="Verdana" w:cs="Times New Roman"/>
                <w:highlight w:val="yellow"/>
              </w:rPr>
              <w:t xml:space="preserve"> –</w:t>
            </w:r>
          </w:p>
          <w:p w14:paraId="6DC3D4A8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>Industrialised Salford</w:t>
            </w:r>
          </w:p>
          <w:p w14:paraId="0CC22300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>(</w:t>
            </w:r>
            <w:r w:rsidRPr="00122718"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  <w:t>Significant historical events and people in their own locality – Bridgewater)</w:t>
            </w: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 xml:space="preserve"> </w:t>
            </w:r>
          </w:p>
          <w:p w14:paraId="0EC5751E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</w:p>
          <w:p w14:paraId="482AC9A1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2C85F523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2A1A1CC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  <w:p w14:paraId="05F63CAB" w14:textId="77777777" w:rsidR="00DE4EB6" w:rsidRPr="00DE4EB6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DE4EB6" w:rsidRPr="00DE4EB6" w14:paraId="1C271696" w14:textId="77777777" w:rsidTr="00DE4EB6">
        <w:trPr>
          <w:trHeight w:val="1016"/>
        </w:trPr>
        <w:tc>
          <w:tcPr>
            <w:tcW w:w="1418" w:type="dxa"/>
            <w:shd w:val="clear" w:color="auto" w:fill="auto"/>
          </w:tcPr>
          <w:p w14:paraId="65AF7A7E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17FB2272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4</w:t>
            </w:r>
          </w:p>
          <w:p w14:paraId="18652DC2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14:paraId="7C9923B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19FD400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Ancient Egypt</w:t>
            </w:r>
          </w:p>
          <w:p w14:paraId="238E779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Early Civilizations achievements)</w:t>
            </w: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 xml:space="preserve"> </w:t>
            </w:r>
          </w:p>
          <w:p w14:paraId="2B8F431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20D6B4D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47DA2750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172306B3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35C4C450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  <w:p w14:paraId="5BD1CA16" w14:textId="77777777" w:rsidR="00DE4EB6" w:rsidRPr="00DE4EB6" w:rsidRDefault="00DE4EB6" w:rsidP="00143329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14:paraId="1A42A4E8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14:paraId="09BD15E0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35FCF1B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Romans</w:t>
            </w:r>
          </w:p>
          <w:p w14:paraId="43D0D96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(Roman Empire and its Impact on Britain)</w:t>
            </w:r>
            <w:r w:rsidRPr="00DE4EB6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</w:p>
          <w:p w14:paraId="3E3251C3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2B7788E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23CB97FA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5492230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055732F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  <w:p w14:paraId="7D4A0823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</w:tr>
      <w:tr w:rsidR="00DE4EB6" w:rsidRPr="00DE4EB6" w14:paraId="20825CC0" w14:textId="77777777" w:rsidTr="00DE4EB6">
        <w:trPr>
          <w:trHeight w:val="1196"/>
        </w:trPr>
        <w:tc>
          <w:tcPr>
            <w:tcW w:w="1418" w:type="dxa"/>
            <w:shd w:val="clear" w:color="auto" w:fill="auto"/>
          </w:tcPr>
          <w:p w14:paraId="229A3350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10AF4E18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5</w:t>
            </w:r>
          </w:p>
          <w:p w14:paraId="3053B3E1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</w:tc>
        <w:tc>
          <w:tcPr>
            <w:tcW w:w="3260" w:type="dxa"/>
            <w:shd w:val="clear" w:color="auto" w:fill="auto"/>
          </w:tcPr>
          <w:p w14:paraId="16288B5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</w:p>
          <w:p w14:paraId="2C756E54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Stone Age</w:t>
            </w:r>
          </w:p>
          <w:p w14:paraId="3016666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  <w:r w:rsidRPr="00DE4EB6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r w:rsidRPr="00DE4EB6">
              <w:rPr>
                <w:rFonts w:ascii="Verdana" w:eastAsia="Times New Roman" w:hAnsi="Verdana" w:cs="Arial"/>
                <w:sz w:val="18"/>
                <w:szCs w:val="18"/>
              </w:rPr>
              <w:t>changes in Britain from the Stone Age to the Iron Age)</w:t>
            </w:r>
          </w:p>
          <w:p w14:paraId="66646299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Arial"/>
                <w:sz w:val="18"/>
                <w:szCs w:val="18"/>
              </w:rPr>
              <w:t>From Sept 2021</w:t>
            </w: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 xml:space="preserve"> </w:t>
            </w:r>
          </w:p>
          <w:p w14:paraId="3427833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6AE1A394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6D4D535B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4A83CE2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3D88B75D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40EF34A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3C43B58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A2573C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</w:tc>
        <w:tc>
          <w:tcPr>
            <w:tcW w:w="3373" w:type="dxa"/>
            <w:shd w:val="clear" w:color="auto" w:fill="auto"/>
          </w:tcPr>
          <w:p w14:paraId="59D7D789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487483B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</w:rPr>
            </w:pPr>
            <w:r w:rsidRPr="00DE4EB6">
              <w:rPr>
                <w:rFonts w:ascii="Verdana" w:eastAsia="Times New Roman" w:hAnsi="Verdana" w:cs="Times New Roman"/>
                <w:b/>
              </w:rPr>
              <w:t>Anglo Saxons and Vikings.</w:t>
            </w:r>
          </w:p>
          <w:p w14:paraId="38EE520F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(Britain’s settlement by Anglo Saxons and Scots.)</w:t>
            </w:r>
          </w:p>
          <w:p w14:paraId="29CEDAF9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(The Viking and Anglo-Saxon struggle for the Kingdom of England.)</w:t>
            </w:r>
          </w:p>
          <w:p w14:paraId="7FB34DE8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1CC0BA1D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28B0B5B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1E3701E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3F5089AE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  <w:t>Build an overview of world history</w:t>
            </w:r>
          </w:p>
          <w:p w14:paraId="0FBEA9B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DE4EB6" w:rsidRPr="00DE4EB6" w14:paraId="68CBB3FC" w14:textId="77777777" w:rsidTr="00DE4EB6">
        <w:trPr>
          <w:trHeight w:val="1495"/>
        </w:trPr>
        <w:tc>
          <w:tcPr>
            <w:tcW w:w="1418" w:type="dxa"/>
            <w:shd w:val="clear" w:color="auto" w:fill="auto"/>
          </w:tcPr>
          <w:p w14:paraId="442D0838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0EA1175A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Year 6</w:t>
            </w:r>
          </w:p>
          <w:p w14:paraId="5509845A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  <w:highlight w:val="yellow"/>
              </w:rPr>
            </w:pPr>
          </w:p>
        </w:tc>
        <w:tc>
          <w:tcPr>
            <w:tcW w:w="3260" w:type="dxa"/>
            <w:shd w:val="clear" w:color="auto" w:fill="auto"/>
          </w:tcPr>
          <w:p w14:paraId="6927546C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</w:p>
          <w:p w14:paraId="24DEAA5F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 xml:space="preserve">Tudors– </w:t>
            </w:r>
          </w:p>
          <w:p w14:paraId="0D3AD103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 xml:space="preserve">Ordsall Hall </w:t>
            </w:r>
          </w:p>
          <w:p w14:paraId="2471130B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  <w:t>(A study of a theme in British history.) </w:t>
            </w:r>
          </w:p>
          <w:p w14:paraId="20F45441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122718">
              <w:rPr>
                <w:rFonts w:ascii="Verdana" w:eastAsia="Times New Roman" w:hAnsi="Verdana" w:cs="Times New Roman"/>
                <w:color w:val="000000"/>
                <w:sz w:val="18"/>
                <w:szCs w:val="18"/>
                <w:highlight w:val="yellow"/>
              </w:rPr>
              <w:t>(A local history study)</w:t>
            </w:r>
          </w:p>
          <w:p w14:paraId="5851117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</w:p>
          <w:p w14:paraId="3918B403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03BEBB7F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472BB9E6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73878052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</w:tcPr>
          <w:p w14:paraId="3052CCD7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</w:p>
        </w:tc>
        <w:tc>
          <w:tcPr>
            <w:tcW w:w="3373" w:type="dxa"/>
            <w:shd w:val="clear" w:color="auto" w:fill="auto"/>
          </w:tcPr>
          <w:p w14:paraId="7389221A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</w:p>
          <w:p w14:paraId="6EEE4304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World War Two</w:t>
            </w:r>
            <w:r w:rsidRPr="00122718">
              <w:rPr>
                <w:rFonts w:ascii="Verdana" w:eastAsia="Times New Roman" w:hAnsi="Verdana" w:cs="Times New Roman"/>
                <w:highlight w:val="yellow"/>
              </w:rPr>
              <w:t xml:space="preserve"> (British turning point) </w:t>
            </w:r>
          </w:p>
          <w:p w14:paraId="458DEF28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8"/>
                <w:szCs w:val="18"/>
                <w:highlight w:val="yellow"/>
              </w:rPr>
            </w:pPr>
            <w:r w:rsidRPr="00122718">
              <w:rPr>
                <w:rFonts w:ascii="Arial" w:eastAsia="Times New Roman" w:hAnsi="Arial" w:cs="Arial"/>
                <w:sz w:val="18"/>
                <w:szCs w:val="18"/>
                <w:highlight w:val="yellow"/>
              </w:rPr>
              <w:t>(</w:t>
            </w:r>
            <w:r w:rsidRPr="00122718">
              <w:rPr>
                <w:rFonts w:ascii="Verdana" w:eastAsia="Times New Roman" w:hAnsi="Verdana" w:cs="Arial"/>
                <w:sz w:val="18"/>
                <w:szCs w:val="18"/>
                <w:highlight w:val="yellow"/>
              </w:rPr>
              <w:t>British history that extends pupils’ chronological knowledge beyond 1066)</w:t>
            </w:r>
          </w:p>
          <w:p w14:paraId="711CB15D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</w:p>
          <w:p w14:paraId="74CD22D6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</w:p>
          <w:p w14:paraId="7CBE54DD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2CCA9C7F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73E27180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  <w:p w14:paraId="512932A3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FF0000"/>
                <w:sz w:val="18"/>
                <w:szCs w:val="18"/>
                <w:highlight w:val="yellow"/>
              </w:rPr>
              <w:t>Build an overview of world history</w:t>
            </w:r>
          </w:p>
          <w:p w14:paraId="348869DD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b/>
                <w:highlight w:val="yellow"/>
              </w:rPr>
            </w:pPr>
          </w:p>
          <w:p w14:paraId="7052042C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b/>
                <w:highlight w:val="yellow"/>
              </w:rPr>
              <w:t>Local History–</w:t>
            </w:r>
          </w:p>
          <w:p w14:paraId="1576F15E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>WW2 in Salford/ Manchester.</w:t>
            </w:r>
          </w:p>
          <w:p w14:paraId="0F164D7C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65A75993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602439D6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</w:tc>
      </w:tr>
      <w:tr w:rsidR="00DE4EB6" w:rsidRPr="00DE4EB6" w14:paraId="3CABC48B" w14:textId="77777777" w:rsidTr="00DE4EB6">
        <w:trPr>
          <w:trHeight w:val="416"/>
        </w:trPr>
        <w:tc>
          <w:tcPr>
            <w:tcW w:w="11453" w:type="dxa"/>
            <w:gridSpan w:val="4"/>
            <w:shd w:val="clear" w:color="auto" w:fill="auto"/>
          </w:tcPr>
          <w:p w14:paraId="69C4C44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Other Events of</w:t>
            </w:r>
            <w:r>
              <w:rPr>
                <w:rFonts w:ascii="Verdana" w:eastAsia="Times New Roman" w:hAnsi="Verdana" w:cs="Times New Roman"/>
              </w:rPr>
              <w:t xml:space="preserve"> </w:t>
            </w:r>
            <w:r w:rsidRPr="00DE4EB6">
              <w:rPr>
                <w:rFonts w:ascii="Verdana" w:eastAsia="Times New Roman" w:hAnsi="Verdana" w:cs="Times New Roman"/>
              </w:rPr>
              <w:t>Significant Importance.</w:t>
            </w:r>
          </w:p>
        </w:tc>
      </w:tr>
      <w:tr w:rsidR="00DE4EB6" w:rsidRPr="00DE4EB6" w14:paraId="13C1B79A" w14:textId="77777777" w:rsidTr="00931882">
        <w:trPr>
          <w:trHeight w:val="132"/>
        </w:trPr>
        <w:tc>
          <w:tcPr>
            <w:tcW w:w="1418" w:type="dxa"/>
            <w:shd w:val="clear" w:color="auto" w:fill="auto"/>
          </w:tcPr>
          <w:p w14:paraId="249FEB07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</w:p>
          <w:p w14:paraId="26083FEA" w14:textId="77777777" w:rsidR="00DE4EB6" w:rsidRPr="00DE4EB6" w:rsidRDefault="00DE4EB6" w:rsidP="00DE4EB6">
            <w:pPr>
              <w:spacing w:after="0" w:line="240" w:lineRule="auto"/>
              <w:rPr>
                <w:rFonts w:ascii="Comic Sans MS" w:eastAsia="Times New Roman" w:hAnsi="Comic Sans MS" w:cs="Times New Roman"/>
              </w:rPr>
            </w:pPr>
            <w:r w:rsidRPr="00DE4EB6">
              <w:rPr>
                <w:rFonts w:ascii="Comic Sans MS" w:eastAsia="Times New Roman" w:hAnsi="Comic Sans MS" w:cs="Times New Roman"/>
              </w:rPr>
              <w:t>All years</w:t>
            </w:r>
          </w:p>
        </w:tc>
        <w:tc>
          <w:tcPr>
            <w:tcW w:w="3260" w:type="dxa"/>
            <w:shd w:val="clear" w:color="auto" w:fill="auto"/>
          </w:tcPr>
          <w:p w14:paraId="466316D3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>Remembrance Day</w:t>
            </w:r>
          </w:p>
          <w:p w14:paraId="626F700C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682A5C91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3C2E0935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  <w:p w14:paraId="4D240A9F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FF0000"/>
                <w:sz w:val="18"/>
                <w:szCs w:val="18"/>
              </w:rPr>
            </w:pPr>
            <w:r w:rsidRPr="00122718">
              <w:rPr>
                <w:rFonts w:ascii="Verdana" w:eastAsia="Times New Roman" w:hAnsi="Verdana" w:cs="Times New Roman"/>
                <w:color w:val="FF0000"/>
                <w:sz w:val="18"/>
                <w:szCs w:val="18"/>
                <w:highlight w:val="yellow"/>
              </w:rPr>
              <w:t>Build an overview of world history</w:t>
            </w:r>
          </w:p>
          <w:p w14:paraId="7AB863D4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0EDAB5B4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St Andrews’ Day</w:t>
            </w:r>
          </w:p>
          <w:p w14:paraId="77796D44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0861B05C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08F668A5" w14:textId="7F215786" w:rsidR="00DE4EB6" w:rsidRPr="00931882" w:rsidRDefault="00DE4EB6" w:rsidP="00931882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</w:t>
            </w:r>
            <w:r w:rsidR="00931882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t</w:t>
            </w:r>
          </w:p>
        </w:tc>
        <w:tc>
          <w:tcPr>
            <w:tcW w:w="3402" w:type="dxa"/>
            <w:shd w:val="clear" w:color="auto" w:fill="auto"/>
          </w:tcPr>
          <w:p w14:paraId="70193437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11F51D9E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St David’s Day</w:t>
            </w:r>
          </w:p>
          <w:p w14:paraId="037DDECA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0ED89B3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26C655EF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  <w:p w14:paraId="21DB6EF8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7A3CDBF5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0BCF4B3B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</w:p>
          <w:p w14:paraId="2A85C86A" w14:textId="77777777" w:rsidR="00DE4EB6" w:rsidRPr="00DE4EB6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</w:rPr>
            </w:pPr>
            <w:r w:rsidRPr="00DE4EB6">
              <w:rPr>
                <w:rFonts w:ascii="Verdana" w:eastAsia="Times New Roman" w:hAnsi="Verdana" w:cs="Times New Roman"/>
              </w:rPr>
              <w:t>St George’s Day</w:t>
            </w:r>
          </w:p>
          <w:p w14:paraId="696643E7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C45911"/>
                <w:sz w:val="18"/>
                <w:szCs w:val="18"/>
              </w:rPr>
              <w:t>Understanding Chronology</w:t>
            </w:r>
          </w:p>
          <w:p w14:paraId="1347D401" w14:textId="77777777" w:rsidR="00DE4EB6" w:rsidRPr="00DE4EB6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44546A"/>
                <w:sz w:val="18"/>
                <w:szCs w:val="18"/>
              </w:rPr>
              <w:t>Communicate historically</w:t>
            </w:r>
          </w:p>
          <w:p w14:paraId="7B5F0CE8" w14:textId="73724E26" w:rsidR="00DE4EB6" w:rsidRPr="00931882" w:rsidRDefault="00DE4EB6" w:rsidP="00931882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</w:pPr>
            <w:r w:rsidRPr="00DE4EB6">
              <w:rPr>
                <w:rFonts w:ascii="Verdana" w:eastAsia="Times New Roman" w:hAnsi="Verdana" w:cs="Times New Roman"/>
                <w:color w:val="7B7B7B"/>
                <w:sz w:val="18"/>
                <w:szCs w:val="18"/>
              </w:rPr>
              <w:t>Investigate and interpret the past</w:t>
            </w:r>
          </w:p>
        </w:tc>
        <w:tc>
          <w:tcPr>
            <w:tcW w:w="3373" w:type="dxa"/>
            <w:shd w:val="clear" w:color="auto" w:fill="auto"/>
          </w:tcPr>
          <w:p w14:paraId="087F2210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</w:p>
          <w:p w14:paraId="104A6402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highlight w:val="yellow"/>
              </w:rPr>
              <w:t>Local History Month</w:t>
            </w:r>
          </w:p>
          <w:p w14:paraId="10EB49F1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C45911"/>
                <w:sz w:val="18"/>
                <w:szCs w:val="18"/>
                <w:highlight w:val="yellow"/>
              </w:rPr>
              <w:t>Understanding Chronology</w:t>
            </w:r>
          </w:p>
          <w:p w14:paraId="2D805248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44546A"/>
                <w:sz w:val="18"/>
                <w:szCs w:val="18"/>
                <w:highlight w:val="yellow"/>
              </w:rPr>
              <w:t>Communicate historically</w:t>
            </w:r>
          </w:p>
          <w:p w14:paraId="2EE162AF" w14:textId="77777777" w:rsidR="00DE4EB6" w:rsidRPr="00122718" w:rsidRDefault="00DE4EB6" w:rsidP="00DE4EB6">
            <w:pPr>
              <w:spacing w:after="0" w:line="240" w:lineRule="auto"/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</w:pPr>
            <w:r w:rsidRPr="00122718">
              <w:rPr>
                <w:rFonts w:ascii="Verdana" w:eastAsia="Times New Roman" w:hAnsi="Verdana" w:cs="Times New Roman"/>
                <w:color w:val="7B7B7B"/>
                <w:sz w:val="18"/>
                <w:szCs w:val="18"/>
                <w:highlight w:val="yellow"/>
              </w:rPr>
              <w:t>Investigate and interpret the past</w:t>
            </w:r>
          </w:p>
          <w:p w14:paraId="179394D7" w14:textId="77777777" w:rsidR="00DE4EB6" w:rsidRPr="00122718" w:rsidRDefault="00DE4EB6" w:rsidP="00DE4E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highlight w:val="yellow"/>
              </w:rPr>
            </w:pPr>
          </w:p>
        </w:tc>
      </w:tr>
    </w:tbl>
    <w:p w14:paraId="5E7B8E52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450FD667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0BA0F581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38F6FF4D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76ACF19B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63BDAFD5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7F0F6733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0CF71427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7DCCE31F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38321CFD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758EF225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07EC664A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131CC747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5215B094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25240A0A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72A1E72A" w14:textId="77777777" w:rsidR="00DE4EB6" w:rsidRPr="00DE4EB6" w:rsidRDefault="00DE4EB6" w:rsidP="00DE4EB6">
      <w:pPr>
        <w:autoSpaceDE w:val="0"/>
        <w:autoSpaceDN w:val="0"/>
        <w:adjustRightInd w:val="0"/>
        <w:spacing w:after="0" w:line="240" w:lineRule="auto"/>
        <w:rPr>
          <w:rFonts w:ascii="Candara" w:eastAsia="Calibri" w:hAnsi="Candara" w:cs="Candara"/>
          <w:color w:val="000000"/>
          <w:sz w:val="23"/>
          <w:szCs w:val="23"/>
        </w:rPr>
      </w:pPr>
    </w:p>
    <w:p w14:paraId="482E25AD" w14:textId="77777777" w:rsidR="00CF3788" w:rsidRPr="00DE4EB6" w:rsidRDefault="00CF3788" w:rsidP="00DE4EB6"/>
    <w:sectPr w:rsidR="00CF3788" w:rsidRPr="00DE4EB6" w:rsidSect="00DE4EB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4C6F2" w14:textId="77777777" w:rsidR="009E6AD3" w:rsidRDefault="009E6AD3" w:rsidP="00681385">
      <w:pPr>
        <w:spacing w:after="0" w:line="240" w:lineRule="auto"/>
      </w:pPr>
      <w:r>
        <w:separator/>
      </w:r>
    </w:p>
  </w:endnote>
  <w:endnote w:type="continuationSeparator" w:id="0">
    <w:p w14:paraId="05E267BA" w14:textId="77777777" w:rsidR="009E6AD3" w:rsidRDefault="009E6AD3" w:rsidP="00681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57F3F" w14:textId="77777777" w:rsidR="009E6AD3" w:rsidRDefault="009E6AD3" w:rsidP="00681385">
      <w:pPr>
        <w:spacing w:after="0" w:line="240" w:lineRule="auto"/>
      </w:pPr>
      <w:r>
        <w:separator/>
      </w:r>
    </w:p>
  </w:footnote>
  <w:footnote w:type="continuationSeparator" w:id="0">
    <w:p w14:paraId="2EB33BC2" w14:textId="77777777" w:rsidR="009E6AD3" w:rsidRDefault="009E6AD3" w:rsidP="00681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8C6F3" w14:textId="0DCF58EE" w:rsidR="00681385" w:rsidRDefault="00681385">
    <w:pPr>
      <w:pStyle w:val="Header"/>
    </w:pPr>
    <w:r w:rsidRPr="00143329">
      <w:rPr>
        <w:rFonts w:ascii="Verdana" w:eastAsia="Times New Roman" w:hAnsi="Verdana" w:cs="Times New Roman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66936D9D" wp14:editId="7ABC770E">
          <wp:simplePos x="0" y="0"/>
          <wp:positionH relativeFrom="column">
            <wp:posOffset>5562600</wp:posOffset>
          </wp:positionH>
          <wp:positionV relativeFrom="paragraph">
            <wp:posOffset>-295910</wp:posOffset>
          </wp:positionV>
          <wp:extent cx="728345" cy="567055"/>
          <wp:effectExtent l="0" t="0" r="0" b="4445"/>
          <wp:wrapNone/>
          <wp:docPr id="2" name="Picture 2" descr="A logo for a primar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primary schoo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B6"/>
    <w:rsid w:val="00122718"/>
    <w:rsid w:val="00143329"/>
    <w:rsid w:val="00422F5B"/>
    <w:rsid w:val="00426A31"/>
    <w:rsid w:val="00681385"/>
    <w:rsid w:val="007C2226"/>
    <w:rsid w:val="008D76B2"/>
    <w:rsid w:val="00931882"/>
    <w:rsid w:val="009E6AD3"/>
    <w:rsid w:val="00C243D4"/>
    <w:rsid w:val="00CF3788"/>
    <w:rsid w:val="00DE4EB6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5493"/>
  <w15:chartTrackingRefBased/>
  <w15:docId w15:val="{9F3D9587-B1EA-4A9A-BB59-2CE9E353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1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385"/>
  </w:style>
  <w:style w:type="paragraph" w:styleId="Footer">
    <w:name w:val="footer"/>
    <w:basedOn w:val="Normal"/>
    <w:link w:val="FooterChar"/>
    <w:uiPriority w:val="99"/>
    <w:unhideWhenUsed/>
    <w:rsid w:val="00681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52b06-3268-4e55-b0fe-9eb49669fc08" xsi:nil="true"/>
    <lcf76f155ced4ddcb4097134ff3c332f xmlns="408036ea-1b9e-4437-8296-2e19a677577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A466D0F0B014199F17874A9089BD2" ma:contentTypeVersion="19" ma:contentTypeDescription="Create a new document." ma:contentTypeScope="" ma:versionID="58a4b552d0690acd42ad499283d99787">
  <xsd:schema xmlns:xsd="http://www.w3.org/2001/XMLSchema" xmlns:xs="http://www.w3.org/2001/XMLSchema" xmlns:p="http://schemas.microsoft.com/office/2006/metadata/properties" xmlns:ns2="408036ea-1b9e-4437-8296-2e19a6775779" xmlns:ns3="07b4d3a2-3fa1-401f-bd62-629c5e67585e" xmlns:ns4="bb952b06-3268-4e55-b0fe-9eb49669fc08" targetNamespace="http://schemas.microsoft.com/office/2006/metadata/properties" ma:root="true" ma:fieldsID="55fdb25c3cacee7cd75d45539b0accb2" ns2:_="" ns3:_="" ns4:_="">
    <xsd:import namespace="408036ea-1b9e-4437-8296-2e19a6775779"/>
    <xsd:import namespace="07b4d3a2-3fa1-401f-bd62-629c5e67585e"/>
    <xsd:import namespace="bb952b06-3268-4e55-b0fe-9eb49669f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36ea-1b9e-4437-8296-2e19a6775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f4335e-c6cf-4429-aa3a-f62cbecd1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d3a2-3fa1-401f-bd62-629c5e6758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b06-3268-4e55-b0fe-9eb49669fc0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cb3f3a3-df16-4a80-a814-479147323afc}" ma:internalName="TaxCatchAll" ma:showField="CatchAllData" ma:web="07b4d3a2-3fa1-401f-bd62-629c5e675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85FAD-A246-477F-825A-B5385976186E}">
  <ds:schemaRefs>
    <ds:schemaRef ds:uri="http://schemas.microsoft.com/office/2006/metadata/properties"/>
    <ds:schemaRef ds:uri="http://schemas.microsoft.com/office/infopath/2007/PartnerControls"/>
    <ds:schemaRef ds:uri="bb952b06-3268-4e55-b0fe-9eb49669fc08"/>
    <ds:schemaRef ds:uri="408036ea-1b9e-4437-8296-2e19a6775779"/>
  </ds:schemaRefs>
</ds:datastoreItem>
</file>

<file path=customXml/itemProps2.xml><?xml version="1.0" encoding="utf-8"?>
<ds:datastoreItem xmlns:ds="http://schemas.openxmlformats.org/officeDocument/2006/customXml" ds:itemID="{14323FAC-6F39-4F44-8BEC-4CC6266BB5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FFF42-3541-4607-8E9A-227CD4442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036ea-1b9e-4437-8296-2e19a6775779"/>
    <ds:schemaRef ds:uri="07b4d3a2-3fa1-401f-bd62-629c5e67585e"/>
    <ds:schemaRef ds:uri="bb952b06-3268-4e55-b0fe-9eb49669f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D Matthews</dc:creator>
  <cp:keywords/>
  <dc:description/>
  <cp:lastModifiedBy>Gyves, Lois</cp:lastModifiedBy>
  <cp:revision>2</cp:revision>
  <cp:lastPrinted>2022-11-21T11:59:00Z</cp:lastPrinted>
  <dcterms:created xsi:type="dcterms:W3CDTF">2025-08-21T15:21:00Z</dcterms:created>
  <dcterms:modified xsi:type="dcterms:W3CDTF">2025-08-21T15:21:00Z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0x010100577A466D0F0B014199F17874A9089BD2</vt:lpwstr>
  </property>
</Properties>
</file>